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10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369"/>
        <w:gridCol w:w="5369"/>
        <w:gridCol w:w="5370"/>
      </w:tblGrid>
      <w:tr>
        <w:trPr>
          <w:trHeight w:val="2385" w:hRule="atLeast"/>
        </w:trPr>
        <w:tc>
          <w:tcPr>
            <w:tcW w:w="53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PRE-START  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Doors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CLOSED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Circuit Breakers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Master Switch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Fuel Selector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  <w:br/>
            </w:r>
            <w:r>
              <w:rPr>
                <w:rFonts w:ascii="DejaVu Sans Mono" w:hAnsi="DejaVu Sans Mono"/>
                <w:b/>
                <w:bCs/>
                <w:i/>
                <w:iCs/>
                <w:sz w:val="16"/>
                <w:szCs w:val="16"/>
              </w:rPr>
              <w:t xml:space="preserve">        if engine is COLD, prime              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i w:val="false"/>
                <w:iCs w:val="false"/>
                <w:sz w:val="28"/>
                <w:szCs w:val="28"/>
              </w:rPr>
              <w:t>Prim</w:t>
            </w:r>
            <w:r>
              <w:rPr>
                <w:rFonts w:ascii="DejaVu Sans Mono" w:hAnsi="DejaVu Sans Mono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er              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28"/>
                <w:szCs w:val="28"/>
              </w:rPr>
              <w:t>STROKE x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28"/>
                <w:szCs w:val="28"/>
              </w:rPr>
              <w:t>2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Fuel Mixture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RICH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¼″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OPEN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Magnetos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BOTH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Avionics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Propeller Area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“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Clear Prop”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ANNOUNCE</w:t>
            </w:r>
          </w:p>
          <w:p>
            <w:pPr>
              <w:pStyle w:val="TableContents"/>
              <w:numPr>
                <w:ilvl w:val="0"/>
                <w:numId w:val="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Starter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ENGAGE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red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START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Pressure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RISIN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GREEN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000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Avionics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N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SYMBOLS                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Δ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>Difference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|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OR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&amp;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AND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≤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Less than or equal to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≥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Greater than or equal to</w:t>
            </w:r>
          </w:p>
        </w:tc>
        <w:tc>
          <w:tcPr>
            <w:tcW w:w="5369" w:type="dxa"/>
            <w:tcBorders>
              <w:top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RUN-UP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Temp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I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N GREEN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00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Vacuum Gauge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CHECK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R CHECK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L CHECK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125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R/L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Δ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50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Car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b Heat 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ON→OFF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  <w:highlight w:val="red"/>
              </w:rPr>
              <w:t>(RPM drop)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Ammeter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 CHARGE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Idle CHECK    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Throttle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000 RPM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TAKE-OFF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rim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RICH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P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rop Pitch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FINE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light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CTRL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CORRECT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laps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 10°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arnesses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T/O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Safety/DEP/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TEM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HOLDING READY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TROBE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Camera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XPDR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3000 ALT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Action 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READY,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REQ CLR</w:t>
            </w:r>
          </w:p>
        </w:tc>
        <w:tc>
          <w:tcPr>
            <w:tcW w:w="5370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B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rakes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PRESSURE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U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ndercarriage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DOWN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LOCKED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RICH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6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AFTER LANDING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Flaps   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0°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Lights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Trim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MIN RPM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Avionics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Mixture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IDLE CUTOFF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Magnetos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Master Switch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if last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FLT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day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CLOSE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Hobbs/Tach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BOOK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Hobbs/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Tach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OFFICE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</w:tr>
    </w:tbl>
    <w:p>
      <w:pPr>
        <w:pStyle w:val="Normal"/>
        <w:bidi w:val="0"/>
        <w:jc w:val="left"/>
        <w:rPr>
          <w:rFonts w:ascii="DejaVu Sans Mono" w:hAnsi="DejaVu Sans Mono"/>
          <w:sz w:val="8"/>
          <w:szCs w:val="8"/>
        </w:rPr>
      </w:pPr>
      <w:r>
        <w:rPr>
          <w:rFonts w:ascii="DejaVu Sans Mono" w:hAnsi="DejaVu Sans Mono"/>
          <w:sz w:val="8"/>
          <w:szCs w:val="8"/>
        </w:rPr>
      </w:r>
      <w:r>
        <w:br w:type="page"/>
      </w:r>
    </w:p>
    <w:tbl>
      <w:tblPr>
        <w:tblW w:w="1610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368"/>
        <w:gridCol w:w="5369"/>
        <w:gridCol w:w="5371"/>
      </w:tblGrid>
      <w:tr>
        <w:trPr>
          <w:trHeight w:val="3600" w:hRule="atLeast"/>
        </w:trPr>
        <w:tc>
          <w:tcPr>
            <w:tcW w:w="536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color w:val="FF6D6D"/>
                <w:sz w:val="40"/>
                <w:szCs w:val="40"/>
                <w:highlight w:val="black"/>
              </w:rPr>
              <w:t xml:space="preserve">EMERG FORCED LDG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Aviate, Navigate, Comm.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Best Glide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Troubleshoot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F.A.S.T.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F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primer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LOCKED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F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selector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BOTH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A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ir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CARB HEAT ON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T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hrottle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CYCLE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color w:val="FFFFFF"/>
                <w:sz w:val="28"/>
                <w:szCs w:val="28"/>
                <w:highlight w:val="black"/>
              </w:rPr>
              <w:t xml:space="preserve">T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urn over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ENGINE START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Field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SELECT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W </w:t>
            </w:r>
            <w:r>
              <w:rPr>
                <w:rFonts w:ascii="DejaVu Sans Mono" w:hAnsi="DejaVu Sans Mono"/>
                <w:sz w:val="28"/>
                <w:szCs w:val="28"/>
              </w:rPr>
              <w:t>ind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O </w:t>
            </w:r>
            <w:r>
              <w:rPr>
                <w:rFonts w:ascii="DejaVu Sans Mono" w:hAnsi="DejaVu Sans Mono"/>
                <w:sz w:val="28"/>
                <w:szCs w:val="28"/>
              </w:rPr>
              <w:t>bstacles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ize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hape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urface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lope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un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hoots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>urroundings/Buildings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Communicate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MAYDAY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Passenger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Max Glide Ratio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3NM/2000ft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Wind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NIL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Flaps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RETRACTED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Propeller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WINDMILLING</w:t>
            </w:r>
          </w:p>
        </w:tc>
        <w:tc>
          <w:tcPr>
            <w:tcW w:w="5369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STALL ENTRY   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Clearing Turn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H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eight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RECOVER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000 AGL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A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ircraft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ONFIG, TRIM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S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ecurity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HARNESS, OBJECTS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E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ngine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OPS NORMAL,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P/T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L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ocation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UNPOPUL, FLD AVBL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L </w:t>
            </w:r>
            <w:r>
              <w:rPr>
                <w:rFonts w:ascii="DejaVu Sans Mono" w:hAnsi="DejaVu Sans Mono"/>
                <w:sz w:val="28"/>
                <w:szCs w:val="28"/>
              </w:rPr>
              <w:t>ookout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TRAFFIC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black"/>
              </w:rPr>
              <w:t xml:space="preserve">L </w:t>
            </w:r>
            <w:r>
              <w:rPr>
                <w:rFonts w:ascii="DejaVu Sans Mono" w:hAnsi="DejaVu Sans Mono"/>
                <w:sz w:val="28"/>
                <w:szCs w:val="28"/>
              </w:rPr>
              <w:t>isten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CHECK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FREQ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10"/>
                <w:szCs w:val="10"/>
              </w:rPr>
            </w:pPr>
            <w:r>
              <w:rPr>
                <w:rFonts w:ascii="DejaVu Sans Mono" w:hAnsi="DejaVu Sans Mono"/>
                <w:b/>
                <w:bCs/>
                <w:sz w:val="10"/>
                <w:szCs w:val="1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SPEEDS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&amp; LIMITS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Vne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49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Vno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11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1670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lb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V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1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5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0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0lb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1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3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50lb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Vf</w:t>
            </w:r>
            <w:r>
              <w:rPr>
                <w:rFonts w:ascii="DejaVu Sans Mono" w:hAnsi="DejaVu Sans Mono"/>
                <w:sz w:val="28"/>
                <w:szCs w:val="28"/>
              </w:rPr>
              <w:t>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Vs0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Vs1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Vx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Vy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Best Glide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Max crosswin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d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Load Factor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cruise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4.4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G/-1.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Load Factor</w:t>
            </w:r>
            <w:r>
              <w:rPr>
                <w:rFonts w:ascii="DejaVu Sans Mono" w:hAnsi="DejaVu Sans Mono"/>
                <w:b/>
                <w:bCs/>
                <w:sz w:val="14"/>
                <w:szCs w:val="14"/>
              </w:rPr>
              <w:t>flaps</w:t>
            </w:r>
            <w:r>
              <w:rPr>
                <w:rFonts w:ascii="DejaVu Sans Mono" w:hAnsi="DejaVu Sans Mono"/>
                <w:b w:val="false"/>
                <w:bCs w:val="false"/>
                <w:sz w:val="14"/>
                <w:szCs w:val="14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+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Window Open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143KIAS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trike w:val="false"/>
                <w:dstrike w:val="false"/>
                <w:sz w:val="28"/>
                <w:szCs w:val="28"/>
              </w:rPr>
              <w:t>Service Ceiling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700ft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MTOW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1670lb/757kg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MRW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1677.9lb/760.6kg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</w:r>
          </w:p>
        </w:tc>
        <w:tc>
          <w:tcPr>
            <w:tcW w:w="537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FREQUENCIES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YBAF ATIS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120.90MHz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SMC/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GND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119.90MHz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TH)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123.60MHz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SOUT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H)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CTAF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AWIS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128.40MHz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PAL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Train.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125.70MHz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BN CEN 4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NM N.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129.00MHz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14NM S.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119.50MHz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YHEC CTAF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YAMB ATIS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123.30MHz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GEN Air Distress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121.50MHz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10"/>
                <w:szCs w:val="10"/>
              </w:rPr>
            </w:pPr>
            <w:r>
              <w:rPr>
                <w:rFonts w:ascii="DejaVu Sans Mono" w:hAnsi="DejaVu Sans Mono"/>
                <w:b/>
                <w:bCs/>
                <w:sz w:val="10"/>
                <w:szCs w:val="10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ENGINE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&amp; FUEL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Model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Avro Lycoming O-235-L2C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Power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0BHP@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0RPM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RPM      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0RPM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Displacement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233.3in³/3.82L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Block Fuel Burn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L/hr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Hold Fuel Burn @ 55%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17L/hr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Taxi fuel allowance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VFR Reserve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30min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Total Fuel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.0USG/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98.4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Usable Fuel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24.5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USG/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93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.0L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Fuel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Type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AVGAS100LL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ax Oil QTY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QT/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.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Pressure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25psi</w:t>
            </w:r>
          </w:p>
          <w:p>
            <w:pPr>
              <w:pStyle w:val="TableContents"/>
              <w:numPr>
                <w:ilvl w:val="0"/>
                <w:numId w:val="1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trike w:val="false"/>
                <w:dstrike w:val="false"/>
                <w:sz w:val="28"/>
                <w:szCs w:val="28"/>
              </w:rPr>
              <w:t>Max Oil Pressure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psi</w:t>
            </w:r>
          </w:p>
        </w:tc>
      </w:tr>
    </w:tbl>
    <w:tbl>
      <w:tblPr>
        <w:tblW w:w="1610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367"/>
        <w:gridCol w:w="10741"/>
      </w:tblGrid>
      <w:tr>
        <w:trPr>
          <w:trHeight w:val="450" w:hRule="atLeast"/>
        </w:trPr>
        <w:tc>
          <w:tcPr>
            <w:tcW w:w="1610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VH-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</w:rPr>
              <w:t>NKJ</w:t>
            </w:r>
          </w:p>
        </w:tc>
      </w:tr>
      <w:tr>
        <w:trPr>
          <w:trHeight w:val="9226" w:hRule="atLeast"/>
        </w:trPr>
        <w:tc>
          <w:tcPr>
            <w:tcW w:w="5367" w:type="dxa"/>
            <w:tcBorders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>WEIGHT &amp; BALANCE</w:t>
            </w:r>
            <w:r>
              <w:rPr>
                <w:rFonts w:ascii="DejaVu Sans Mono" w:hAnsi="DejaVu Sans Mono"/>
                <w:b/>
                <w:bCs/>
                <w:color w:val="FF6D6D"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MTOW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167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MTOW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757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>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1677.9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>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760.6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BEW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1176.8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BEW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533.8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ax load@full fuel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344.45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ax load@full fuel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156.24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</w:t>
            </w:r>
            <w:r>
              <w:rPr>
                <w:rFonts w:ascii="DejaVu Sans Mono" w:hAnsi="DejaVu Sans Mono"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</w:t>
            </w:r>
            <w:r>
              <w:rPr>
                <w:rFonts w:ascii="DejaVu Sans Mono" w:hAnsi="DejaVu Sans Mono"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54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</w:t>
            </w:r>
            <w:r>
              <w:rPr>
                <w:rFonts w:ascii="DejaVu Sans Mono" w:hAnsi="DejaVu Sans Mono"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39.7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</w:t>
            </w:r>
            <w:r>
              <w:rPr>
                <w:rFonts w:ascii="DejaVu Sans Mono" w:hAnsi="DejaVu Sans Mono"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</w:t>
            </w:r>
            <w:r>
              <w:rPr>
                <w:rFonts w:ascii="DejaVu Sans Mono" w:hAnsi="DejaVu Sans Mono"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sz w:val="28"/>
                <w:szCs w:val="28"/>
              </w:rPr>
              <w:t>+</w:t>
            </w:r>
            <w:r>
              <w:rPr>
                <w:rFonts w:ascii="DejaVu Sans Mono" w:hAnsi="DejaVu Sans Mono"/>
                <w:sz w:val="28"/>
                <w:szCs w:val="28"/>
              </w:rPr>
              <w:t>2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 lb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Max Area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1+2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Arm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0.8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in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Arm 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783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mm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Moment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36290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lb/in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Moment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418059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kg/mm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12"/>
                <w:szCs w:val="12"/>
                <w:highlight w:val="white"/>
              </w:rPr>
            </w:pPr>
            <w:r>
              <w:rPr>
                <w:rFonts w:ascii="DejaVu Sans Mono" w:hAnsi="DejaVu Sans Mono"/>
                <w:sz w:val="12"/>
                <w:szCs w:val="12"/>
                <w:highlight w:val="white"/>
              </w:rPr>
            </w:r>
          </w:p>
          <w:tbl>
            <w:tblPr>
              <w:tblW w:w="4858" w:type="dxa"/>
              <w:jc w:val="left"/>
              <w:tblInd w:w="260" w:type="dxa"/>
              <w:tblCellMar>
                <w:top w:w="29" w:type="dxa"/>
                <w:left w:w="29" w:type="dxa"/>
                <w:bottom w:w="29" w:type="dxa"/>
                <w:right w:w="29" w:type="dxa"/>
              </w:tblCellMar>
            </w:tblPr>
            <w:tblGrid>
              <w:gridCol w:w="1800"/>
              <w:gridCol w:w="3058"/>
            </w:tblGrid>
            <w:tr>
              <w:trPr/>
              <w:tc>
                <w:tcPr>
                  <w:tcW w:w="485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000000" w:val="clea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rFonts w:ascii="DejaVu Sans Mono" w:hAnsi="DejaVu Sans Mono"/>
                      <w:b/>
                      <w:bCs/>
                      <w:color w:val="FFFFFF"/>
                      <w:sz w:val="20"/>
                      <w:szCs w:val="20"/>
                    </w:rPr>
                    <w:t>x</w:t>
                  </w:r>
                  <w:r>
                    <w:rPr>
                      <w:rFonts w:ascii="DejaVu Sans Mono" w:hAnsi="DejaVu Sans Mono"/>
                      <w:b/>
                      <w:bCs/>
                      <w:color w:val="FFFFFF"/>
                      <w:sz w:val="20"/>
                      <w:szCs w:val="20"/>
                    </w:rPr>
                    <w:t xml:space="preserve">ample </w:t>
                  </w:r>
                  <w:r>
                    <w:rPr>
                      <w:rFonts w:ascii="DejaVu Sans Mono" w:hAnsi="DejaVu Sans Mono"/>
                      <w:b/>
                      <w:bCs/>
                      <w:color w:val="FFFFFF"/>
                      <w:sz w:val="20"/>
                      <w:szCs w:val="20"/>
                    </w:rPr>
                    <w:t>@ MRW 760.6 kg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BEW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533.8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kg 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Row 1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30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kg 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 xml:space="preserve">Area </w:t>
                  </w: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20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kg 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Area B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9.5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kg </w:t>
                  </w:r>
                </w:p>
              </w:tc>
            </w:tr>
            <w:tr>
              <w:trPr/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 xml:space="preserve">Usable </w:t>
                  </w: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Fuel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66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96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kg </w:t>
                  </w:r>
                </w:p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93.0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L  </w:t>
                  </w:r>
                </w:p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4.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USG</w:t>
                  </w:r>
                </w:p>
              </w:tc>
            </w:tr>
            <w:tr>
              <w:trPr>
                <w:trHeight w:val="332" w:hRule="atLeast"/>
              </w:trPr>
              <w:tc>
                <w:tcPr>
                  <w:tcW w:w="180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305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right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760.26</w:t>
                  </w: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 xml:space="preserve"> kg 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rFonts w:ascii="DejaVu Sans Mono" w:hAnsi="DejaVu Sans Mono"/>
                <w:sz w:val="20"/>
                <w:szCs w:val="20"/>
                <w:highlight w:val="white"/>
              </w:rPr>
            </w:pPr>
            <w:r>
              <w:rPr>
                <w:rFonts w:ascii="DejaVu Sans Mono" w:hAnsi="DejaVu Sans Mono"/>
                <w:sz w:val="20"/>
                <w:szCs w:val="20"/>
                <w:highlight w:val="white"/>
              </w:rPr>
            </w:r>
          </w:p>
        </w:tc>
        <w:tc>
          <w:tcPr>
            <w:tcW w:w="10741" w:type="dxa"/>
            <w:tcBorders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CRUISE PERFORMANCE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</w:t>
            </w:r>
          </w:p>
          <w:tbl>
            <w:tblPr>
              <w:tblW w:w="10441" w:type="dxa"/>
              <w:jc w:val="center"/>
              <w:tblInd w:w="0" w:type="dxa"/>
              <w:tblCellMar>
                <w:top w:w="29" w:type="dxa"/>
                <w:left w:w="29" w:type="dxa"/>
                <w:bottom w:w="29" w:type="dxa"/>
                <w:right w:w="29" w:type="dxa"/>
              </w:tblCellMar>
            </w:tblPr>
            <w:tblGrid>
              <w:gridCol w:w="1285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</w:tblGrid>
            <w:tr>
              <w:trPr/>
              <w:tc>
                <w:tcPr>
                  <w:tcW w:w="1285" w:type="dxa"/>
                  <w:tcBorders>
                    <w:top w:val="single" w:sz="10" w:space="0" w:color="000000"/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2289" w:type="dxa"/>
                  <w:gridSpan w:val="3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2400 RPM</w:t>
                  </w:r>
                </w:p>
              </w:tc>
              <w:tc>
                <w:tcPr>
                  <w:tcW w:w="2289" w:type="dxa"/>
                  <w:gridSpan w:val="3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2300 RPM</w:t>
                  </w:r>
                </w:p>
              </w:tc>
              <w:tc>
                <w:tcPr>
                  <w:tcW w:w="2289" w:type="dxa"/>
                  <w:gridSpan w:val="3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2200 RPM</w:t>
                  </w:r>
                </w:p>
              </w:tc>
              <w:tc>
                <w:tcPr>
                  <w:tcW w:w="2289" w:type="dxa"/>
                  <w:gridSpan w:val="3"/>
                  <w:tcBorders>
                    <w:top w:val="single" w:sz="10" w:space="0" w:color="000000"/>
                    <w:left w:val="single" w:sz="1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2100 RPM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Alt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itude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L/hr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NM/L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L/hr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NM/L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L/hr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NM/L</w:t>
                  </w:r>
                </w:p>
              </w:tc>
              <w:tc>
                <w:tcPr>
                  <w:tcW w:w="763" w:type="dxa"/>
                  <w:tcBorders>
                    <w:left w:val="single" w:sz="1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L/hr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NM/L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23.2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4.35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20.5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4.68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18.2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763" w:type="dxa"/>
                  <w:tcBorders>
                    <w:left w:val="single" w:sz="1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5.28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40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21.7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4.65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19.4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4.90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17.5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5.14</w:t>
                  </w:r>
                </w:p>
              </w:tc>
              <w:tc>
                <w:tcPr>
                  <w:tcW w:w="763" w:type="dxa"/>
                  <w:tcBorders>
                    <w:left w:val="single" w:sz="1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16.0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5.31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20.5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4.88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18.6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5.11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16.7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5.33</w:t>
                  </w:r>
                </w:p>
              </w:tc>
              <w:tc>
                <w:tcPr>
                  <w:tcW w:w="763" w:type="dxa"/>
                  <w:tcBorders>
                    <w:left w:val="single" w:sz="1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15.2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5.53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19.8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17.9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5.25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5.46</w:t>
                  </w:r>
                </w:p>
              </w:tc>
              <w:tc>
                <w:tcPr>
                  <w:tcW w:w="763" w:type="dxa"/>
                  <w:tcBorders>
                    <w:left w:val="single" w:sz="1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14.8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5.61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19.0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5.16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17.1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5.44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16.0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5.50</w:t>
                  </w:r>
                </w:p>
              </w:tc>
              <w:tc>
                <w:tcPr>
                  <w:tcW w:w="763" w:type="dxa"/>
                  <w:tcBorders>
                    <w:left w:val="single" w:sz="1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14.8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5.54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12000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18.2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5.33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16.7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5.51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15.6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5.58</w:t>
                  </w:r>
                </w:p>
              </w:tc>
              <w:tc>
                <w:tcPr>
                  <w:tcW w:w="763" w:type="dxa"/>
                  <w:tcBorders>
                    <w:left w:val="single" w:sz="1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14.4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5.63</w:t>
                  </w:r>
                </w:p>
              </w:tc>
            </w:tr>
            <w:tr>
              <w:trPr/>
              <w:tc>
                <w:tcPr>
                  <w:tcW w:w="10441" w:type="dxa"/>
                  <w:gridSpan w:val="13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shd w:fill="000000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ISA</w:t>
                  </w: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 xml:space="preserve">1670lb, </w:t>
                  </w: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 xml:space="preserve">nil wind, </w:t>
                  </w: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 xml:space="preserve">speed fairings </w:t>
                  </w:r>
                  <w:r>
                    <w:rPr>
                      <w:rFonts w:ascii="DejaVu Sans Mono" w:hAnsi="DejaVu Sans Mono"/>
                      <w:i/>
                      <w:iCs/>
                      <w:sz w:val="24"/>
                      <w:szCs w:val="24"/>
                    </w:rPr>
                    <w:t>(else -2kt)</w:t>
                  </w: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, mixture lean</w:t>
                  </w:r>
                </w:p>
              </w:tc>
            </w:tr>
            <w:tr>
              <w:trPr/>
              <w:tc>
                <w:tcPr>
                  <w:tcW w:w="10441" w:type="dxa"/>
                  <w:gridSpan w:val="13"/>
                  <w:tcBorders>
                    <w:left w:val="single" w:sz="10" w:space="0" w:color="000000"/>
                    <w:bottom w:val="single" w:sz="10" w:space="0" w:color="000000"/>
                    <w:right w:val="single" w:sz="10" w:space="0" w:color="000000"/>
                  </w:tcBorders>
                  <w:shd w:fill="000000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i/>
                      <w:i/>
                      <w:iCs/>
                      <w:sz w:val="12"/>
                      <w:szCs w:val="12"/>
                    </w:rPr>
                  </w:pPr>
                  <w:r>
                    <w:rPr>
                      <w:rFonts w:ascii="DejaVu Sans Mono" w:hAnsi="DejaVu Sans Mono"/>
                      <w:i/>
                      <w:iCs/>
                      <w:sz w:val="12"/>
                      <w:szCs w:val="12"/>
                    </w:rPr>
                    <w:t>Source: Cessna 152 Flight Manual 5-14</w:t>
                  </w:r>
                </w:p>
              </w:tc>
            </w:tr>
          </w:tbl>
          <w:p>
            <w:pPr>
              <w:pStyle w:val="Normal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Normal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Normal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Normal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RANGE PROFILE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color w:val="FFFFFF"/>
                <w:sz w:val="40"/>
                <w:szCs w:val="40"/>
                <w:highlight w:val="black"/>
              </w:rPr>
              <w:t xml:space="preserve"> </w:t>
            </w:r>
          </w:p>
          <w:tbl>
            <w:tblPr>
              <w:tblW w:w="10441" w:type="dxa"/>
              <w:jc w:val="center"/>
              <w:tblInd w:w="0" w:type="dxa"/>
              <w:tblCellMar>
                <w:top w:w="29" w:type="dxa"/>
                <w:left w:w="29" w:type="dxa"/>
                <w:bottom w:w="29" w:type="dxa"/>
                <w:right w:w="29" w:type="dxa"/>
              </w:tblCellMar>
            </w:tblPr>
            <w:tblGrid>
              <w:gridCol w:w="1285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  <w:gridCol w:w="763"/>
            </w:tblGrid>
            <w:tr>
              <w:trPr/>
              <w:tc>
                <w:tcPr>
                  <w:tcW w:w="1285" w:type="dxa"/>
                  <w:tcBorders>
                    <w:top w:val="single" w:sz="10" w:space="0" w:color="000000"/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2289" w:type="dxa"/>
                  <w:gridSpan w:val="3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75% power</w:t>
                  </w:r>
                </w:p>
              </w:tc>
              <w:tc>
                <w:tcPr>
                  <w:tcW w:w="2289" w:type="dxa"/>
                  <w:gridSpan w:val="3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65% power</w:t>
                  </w:r>
                </w:p>
              </w:tc>
              <w:tc>
                <w:tcPr>
                  <w:tcW w:w="2289" w:type="dxa"/>
                  <w:gridSpan w:val="3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55% power</w:t>
                  </w:r>
                </w:p>
              </w:tc>
              <w:tc>
                <w:tcPr>
                  <w:tcW w:w="2289" w:type="dxa"/>
                  <w:gridSpan w:val="3"/>
                  <w:tcBorders>
                    <w:top w:val="single" w:sz="10" w:space="0" w:color="000000"/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0"/>
                      <w:szCs w:val="20"/>
                    </w:rPr>
                    <w:t>45% power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Alt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itude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Min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Min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Min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NM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KTAS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Min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205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372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237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403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280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430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336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345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373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236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278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428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333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40</w:t>
                  </w: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346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204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374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235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276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427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329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348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203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375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233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274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422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324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202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376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232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404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271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419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319</w:t>
                  </w:r>
                </w:p>
              </w:tc>
            </w:tr>
            <w:tr>
              <w:trPr/>
              <w:tc>
                <w:tcPr>
                  <w:tcW w:w="1285" w:type="dxa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DejaVu Sans Mono" w:hAnsi="DejaVu Sans Mono"/>
                      <w:b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b/>
                      <w:bCs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366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218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377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228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402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266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413</w:t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</w:r>
                </w:p>
              </w:tc>
              <w:tc>
                <w:tcPr>
                  <w:tcW w:w="763" w:type="dxa"/>
                  <w:tcBorders>
                    <w:left w:val="single" w:sz="2" w:space="0" w:color="000000"/>
                    <w:bottom w:val="single" w:sz="2" w:space="0" w:color="000000"/>
                    <w:right w:val="single" w:sz="10" w:space="0" w:color="000000"/>
                  </w:tcBorders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4"/>
                      <w:szCs w:val="24"/>
                    </w:rPr>
                  </w:pPr>
                  <w:r>
                    <w:rPr>
                      <w:rFonts w:ascii="DejaVu Sans Mono" w:hAnsi="DejaVu Sans Mono"/>
                      <w:sz w:val="24"/>
                      <w:szCs w:val="24"/>
                    </w:rPr>
                    <w:t>313</w:t>
                  </w:r>
                </w:p>
              </w:tc>
            </w:tr>
            <w:tr>
              <w:trPr/>
              <w:tc>
                <w:tcPr>
                  <w:tcW w:w="10441" w:type="dxa"/>
                  <w:gridSpan w:val="13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shd w:fill="000000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ISA</w:t>
                  </w: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 xml:space="preserve">1670lb, </w:t>
                  </w: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 xml:space="preserve">nil wind, </w:t>
                  </w: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 xml:space="preserve">speed fairings </w:t>
                  </w:r>
                  <w:r>
                    <w:rPr>
                      <w:rFonts w:ascii="DejaVu Sans Mono" w:hAnsi="DejaVu Sans Mono"/>
                      <w:i/>
                      <w:iCs/>
                      <w:sz w:val="20"/>
                      <w:szCs w:val="20"/>
                    </w:rPr>
                    <w:t>(else -2kt)</w:t>
                  </w: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, mixture lean</w:t>
                  </w:r>
                </w:p>
              </w:tc>
            </w:tr>
            <w:tr>
              <w:trPr/>
              <w:tc>
                <w:tcPr>
                  <w:tcW w:w="10441" w:type="dxa"/>
                  <w:gridSpan w:val="13"/>
                  <w:tcBorders>
                    <w:left w:val="single" w:sz="10" w:space="0" w:color="000000"/>
                    <w:bottom w:val="single" w:sz="2" w:space="0" w:color="000000"/>
                    <w:right w:val="single" w:sz="10" w:space="0" w:color="000000"/>
                  </w:tcBorders>
                  <w:shd w:fill="000000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sz w:val="20"/>
                      <w:szCs w:val="20"/>
                    </w:rPr>
                  </w:pPr>
                  <w:r>
                    <w:rPr>
                      <w:rFonts w:ascii="DejaVu Sans Mono" w:hAnsi="DejaVu Sans Mono"/>
                      <w:sz w:val="20"/>
                      <w:szCs w:val="20"/>
                    </w:rPr>
                    <w:t>Allows for engine start, taxi, take-off, climb, 45 min reserve</w:t>
                  </w:r>
                </w:p>
              </w:tc>
            </w:tr>
            <w:tr>
              <w:trPr/>
              <w:tc>
                <w:tcPr>
                  <w:tcW w:w="10441" w:type="dxa"/>
                  <w:gridSpan w:val="13"/>
                  <w:tcBorders>
                    <w:left w:val="single" w:sz="10" w:space="0" w:color="000000"/>
                    <w:bottom w:val="single" w:sz="10" w:space="0" w:color="000000"/>
                    <w:right w:val="single" w:sz="10" w:space="0" w:color="000000"/>
                  </w:tcBorders>
                  <w:shd w:fill="000000" w:val="clear"/>
                  <w:vAlign w:val="center"/>
                </w:tcPr>
                <w:p>
                  <w:pPr>
                    <w:pStyle w:val="TableContents"/>
                    <w:bidi w:val="0"/>
                    <w:jc w:val="center"/>
                    <w:rPr>
                      <w:rFonts w:ascii="DejaVu Sans Mono" w:hAnsi="DejaVu Sans Mono"/>
                      <w:i/>
                      <w:i/>
                      <w:iCs/>
                      <w:sz w:val="12"/>
                      <w:szCs w:val="12"/>
                    </w:rPr>
                  </w:pPr>
                  <w:r>
                    <w:rPr>
                      <w:rFonts w:ascii="DejaVu Sans Mono" w:hAnsi="DejaVu Sans Mono"/>
                      <w:i/>
                      <w:iCs/>
                      <w:sz w:val="12"/>
                      <w:szCs w:val="12"/>
                    </w:rPr>
                    <w:t>Source: Cessna 152 Flight Manual 5-15, 5-17</w:t>
                  </w:r>
                </w:p>
              </w:tc>
            </w:tr>
          </w:tbl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sz w:val="8"/>
          <w:szCs w:val="8"/>
        </w:rPr>
      </w:pPr>
      <w:r>
        <w:rPr>
          <w:sz w:val="8"/>
          <w:szCs w:val="8"/>
        </w:rPr>
      </w:r>
    </w:p>
    <w:sectPr>
      <w:headerReference w:type="default" r:id="rId2"/>
      <w:footerReference w:type="default" r:id="rId3"/>
      <w:type w:val="nextPage"/>
      <w:pgSz w:orient="landscape" w:w="16834" w:h="11909"/>
      <w:pgMar w:left="363" w:right="363" w:header="245" w:top="654" w:footer="245" w:bottom="127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DejaVu Sans Mono">
    <w:charset w:val="01"/>
    <w:family w:val="modern"/>
    <w:pitch w:val="fixed"/>
  </w:font>
  <w:font w:name="Liberation Mono">
    <w:altName w:val="Courier New"/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108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10757"/>
      <w:gridCol w:w="5351"/>
    </w:tblGrid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5351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Cessna 152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Checklist</w:t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5351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5351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5351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5351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3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1075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5351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lineRule="auto" w:line="276"/>
      <w:jc w:val="left"/>
      <w:rPr>
        <w:rFonts w:ascii="DejaVu Sans Mono" w:hAnsi="DejaVu Sans Mono" w:cs="Calibri"/>
        <w:b/>
        <w:b/>
        <w:bCs/>
        <w:sz w:val="4"/>
        <w:szCs w:val="4"/>
      </w:rPr>
    </w:pPr>
    <w:r>
      <w:rPr>
        <w:rFonts w:cs="Calibri" w:ascii="DejaVu Sans Mono" w:hAnsi="DejaVu Sans Mono"/>
        <w:b/>
        <w:bCs/>
        <w:sz w:val="4"/>
        <w:szCs w:val="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DejaVu Sans Mono" w:hAnsi="DejaVu Sans Mono"/>
        <w:b/>
        <w:b/>
        <w:bCs/>
        <w:sz w:val="20"/>
        <w:szCs w:val="20"/>
      </w:rPr>
    </w:pPr>
    <w:r>
      <w:rPr>
        <w:rFonts w:ascii="DejaVu Sans Mono" w:hAnsi="DejaVu Sans Mono"/>
        <w:b/>
        <w:bCs/>
        <w:sz w:val="20"/>
        <w:szCs w:val="20"/>
      </w:rPr>
      <w:t xml:space="preserve">Cessna 152 </w:t>
    </w:r>
    <w:r>
      <w:rPr>
        <w:rFonts w:ascii="DejaVu Sans Mono" w:hAnsi="DejaVu Sans Mono"/>
        <w:b/>
        <w:bCs/>
        <w:sz w:val="20"/>
        <w:szCs w:val="20"/>
      </w:rPr>
      <w:drawing>
        <wp:anchor behindDoc="0" distT="0" distB="0" distL="0" distR="0" simplePos="0" locked="0" layoutInCell="1" allowOverlap="1" relativeHeight="4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447675" cy="2216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 Mono" w:hAnsi="DejaVu Sans Mono"/>
        <w:b/>
        <w:bCs/>
        <w:sz w:val="20"/>
        <w:szCs w:val="20"/>
      </w:rPr>
      <w:t>Quick Reference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" w:hanging="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A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8056" w:leader="none"/>
        <w:tab w:val="right" w:pos="1611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8056" w:leader="none"/>
        <w:tab w:val="right" w:pos="16112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1753</TotalTime>
  <Application>LibreOffice/6.4.7.2$Linux_X86_64 LibreOffice_project/40$Build-2</Application>
  <Pages>3</Pages>
  <Words>1012</Words>
  <Characters>4105</Characters>
  <CharactersWithSpaces>6472</CharactersWithSpaces>
  <Paragraphs>388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2021-06-29T09:27:25Z</dcterms:created>
  <dc:creator/>
  <dc:description/>
  <dc:language>en-US</dc:language>
  <cp:lastModifiedBy/>
  <dcterms:modified xsi:type="dcterms:W3CDTF">2025-05-18T19:24:59Z</dcterms:modified>
  <cp:revision>65</cp:revision>
  <dc:subject/>
  <dc:title/>
</cp:coreProperties>
</file>