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3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2"/>
        <w:gridCol w:w="2334"/>
        <w:gridCol w:w="2432"/>
        <w:gridCol w:w="1537"/>
        <w:gridCol w:w="1439"/>
        <w:gridCol w:w="1070"/>
      </w:tblGrid>
      <w:tr>
        <w:trPr/>
        <w:tc>
          <w:tcPr>
            <w:tcW w:w="3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STN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COM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NAVAID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MORSE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RANGE</w:t>
            </w:r>
          </w:p>
        </w:tc>
      </w:tr>
      <w:tr>
        <w:trPr>
          <w:trHeight w:val="494" w:hRule="atLeas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YTWB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122.4</w:t>
            </w:r>
          </w:p>
        </w:tc>
        <w:tc>
          <w:tcPr>
            <w:tcW w:w="1537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6F9D4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6F9D4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YTWB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AWIS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127.05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6F9D4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YTWB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127.65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6F9D4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YBOK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121.3</w:t>
            </w:r>
          </w:p>
        </w:tc>
        <w:tc>
          <w:tcPr>
            <w:tcW w:w="1537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YBOK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VOR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| DME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112.9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--- -•-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YBOK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NDB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254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--- -•-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jc w:val="right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70NM</w:t>
            </w:r>
          </w:p>
          <w:p>
            <w:pPr>
              <w:pStyle w:val="TableContents"/>
              <w:bidi w:val="0"/>
              <w:jc w:val="right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HN 65NM</w:t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YBOK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ATIS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124.3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YBOK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127.65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YBOK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ACD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133.35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YBOK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TWR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120.1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279.5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YBCG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VOR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| DME</w:t>
            </w:r>
          </w:p>
        </w:tc>
        <w:tc>
          <w:tcPr>
            <w:tcW w:w="243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537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112.3</w:t>
            </w:r>
          </w:p>
        </w:tc>
        <w:tc>
          <w:tcPr>
            <w:tcW w:w="1439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-•-•  --•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Normal"/>
              <w:bidi w:val="0"/>
              <w:jc w:val="right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YBCG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NDB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278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-•-•  --•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Normal"/>
              <w:bidi w:val="0"/>
              <w:jc w:val="right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60NM</w:t>
            </w:r>
          </w:p>
          <w:p>
            <w:pPr>
              <w:pStyle w:val="TableContents"/>
              <w:bidi w:val="0"/>
              <w:jc w:val="right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HN 60NM</w:t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YBCG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ATIS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112.3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| 134.5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YBCG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ACD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8.75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YBCG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SMC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121.8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YBCG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TWR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| PAL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118.7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YAMB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ACD</w:t>
            </w:r>
          </w:p>
        </w:tc>
        <w:tc>
          <w:tcPr>
            <w:tcW w:w="243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134.6</w:t>
            </w:r>
          </w:p>
        </w:tc>
        <w:tc>
          <w:tcPr>
            <w:tcW w:w="1537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YAMB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APP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126.2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243.0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YAMB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ATIS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123.3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316.2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YAMB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SMC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121.925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YAMB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TWR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| PAL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118.3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243.0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YBSU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124.4</w:t>
            </w:r>
          </w:p>
        </w:tc>
        <w:tc>
          <w:tcPr>
            <w:tcW w:w="1537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YBSU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VOR | DME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114.2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•••  ••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⬇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169°-340°</w:t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YBSU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NDB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380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•••  ••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50NM</w:t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YBSU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ATIS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114.2 | 119.8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YBSU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SMC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121.1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YBSU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TWR | CTAF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124.4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</w:tbl>
    <w:p>
      <w:pPr>
        <w:pStyle w:val="TextBody"/>
        <w:bidi w:val="0"/>
        <w:jc w:val="left"/>
        <w:rPr>
          <w:rFonts w:ascii="DejaVu Sans Mono" w:hAnsi="DejaVu Sans Mono"/>
          <w:sz w:val="16"/>
          <w:szCs w:val="16"/>
        </w:rPr>
      </w:pPr>
      <w:r>
        <w:rPr>
          <w:rFonts w:ascii="DejaVu Sans Mono" w:hAnsi="DejaVu Sans Mono"/>
          <w:sz w:val="16"/>
          <w:szCs w:val="16"/>
        </w:rPr>
      </w:r>
      <w:r>
        <w:br w:type="page"/>
      </w:r>
    </w:p>
    <w:tbl>
      <w:tblPr>
        <w:tblW w:w="1043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2"/>
        <w:gridCol w:w="2334"/>
        <w:gridCol w:w="2438"/>
        <w:gridCol w:w="1814"/>
        <w:gridCol w:w="1156"/>
        <w:gridCol w:w="1070"/>
      </w:tblGrid>
      <w:tr>
        <w:trPr/>
        <w:tc>
          <w:tcPr>
            <w:tcW w:w="3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pageBreakBefore/>
              <w:bidi w:val="0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STN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COM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NAVAID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MORSE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RANGE</w:t>
            </w:r>
          </w:p>
        </w:tc>
      </w:tr>
      <w:tr>
        <w:trPr>
          <w:trHeight w:val="494" w:hRule="atLeas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WCK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19.6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WCK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127.85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YSPE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6F9D4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6F9D4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  <w:tr>
        <w:trPr>
          <w:trHeight w:val="494" w:hRule="atLeas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SPE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6.7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6F9D4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RED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2.8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YRED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CAB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125.85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CDR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119.6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CDR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APP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5.85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YKRY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19.6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YKRY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127.45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YWND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122.3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YWND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126.7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YMRG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126.7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YKCY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126.7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YDAY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126.7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YDAY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126.7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YCFN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126.7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YWSG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127.3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YKBN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126.65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YBOA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122.75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YBNA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PAL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121.3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YBNA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 | SFIS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124.2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YBNA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AWIS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134.8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YLIS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 | PAL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YLIS</w:t>
            </w:r>
          </w:p>
        </w:tc>
        <w:tc>
          <w:tcPr>
            <w:tcW w:w="233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AWIS</w:t>
            </w: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128.05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  <w:tr>
        <w:trPr>
          <w:trHeight w:val="490" w:hRule="exact"/>
        </w:trPr>
        <w:tc>
          <w:tcPr>
            <w:tcW w:w="162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YCAS</w:t>
            </w:r>
          </w:p>
        </w:tc>
        <w:tc>
          <w:tcPr>
            <w:tcW w:w="23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CTAF</w:t>
            </w:r>
          </w:p>
        </w:tc>
        <w:tc>
          <w:tcPr>
            <w:tcW w:w="24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124.2</w:t>
            </w:r>
          </w:p>
        </w:tc>
        <w:tc>
          <w:tcPr>
            <w:tcW w:w="181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  <w:vAlign w:val="center"/>
          </w:tcPr>
          <w:p>
            <w:pPr>
              <w:pStyle w:val="TableContents"/>
              <w:bidi w:val="0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12"/>
          <w:szCs w:val="12"/>
          <w:highlight w:val="red"/>
        </w:rPr>
      </w:pPr>
      <w:r>
        <w:rPr>
          <w:rFonts w:ascii="DejaVu Sans Mono" w:hAnsi="DejaVu Sans Mono"/>
          <w:sz w:val="12"/>
          <w:szCs w:val="12"/>
          <w:highlight w:val="red"/>
        </w:rPr>
        <w:t xml:space="preserve">                 </w:t>
      </w:r>
      <w:r>
        <w:rPr>
          <w:rFonts w:ascii="DejaVu Sans Mono" w:hAnsi="DejaVu Sans Mono"/>
          <w:sz w:val="12"/>
          <w:szCs w:val="12"/>
          <w:highlight w:val="yellow"/>
        </w:rPr>
        <w:t xml:space="preserve">    </w:t>
      </w:r>
      <w:r>
        <w:rPr>
          <w:rFonts w:ascii="DejaVu Sans Mono" w:hAnsi="DejaVu Sans Mono"/>
          <w:sz w:val="12"/>
          <w:szCs w:val="12"/>
          <w:highlight w:val="yellow"/>
        </w:rPr>
        <w:t>0</w:t>
      </w:r>
      <w:r>
        <w:rPr>
          <w:rFonts w:ascii="DejaVu Sans Mono" w:hAnsi="DejaVu Sans Mono"/>
          <w:b/>
          <w:bCs/>
          <w:sz w:val="12"/>
          <w:szCs w:val="12"/>
          <w:highlight w:val="yellow"/>
        </w:rPr>
        <w:t>|</w:t>
      </w:r>
      <w:r>
        <w:rPr>
          <w:rFonts w:ascii="DejaVu Sans Mono" w:hAnsi="DejaVu Sans Mono"/>
          <w:sz w:val="12"/>
          <w:szCs w:val="12"/>
          <w:highlight w:val="yellow"/>
        </w:rPr>
        <w:t xml:space="preserve"> 5000</w:t>
      </w:r>
      <w:r>
        <w:rPr>
          <w:rFonts w:ascii="DejaVu Sans Mono" w:hAnsi="DejaVu Sans Mono"/>
          <w:sz w:val="12"/>
          <w:szCs w:val="12"/>
          <w:highlight w:val="red"/>
        </w:rPr>
        <w:t xml:space="preserve">     </w:t>
      </w:r>
      <w:r>
        <w:rPr>
          <w:rFonts w:ascii="DejaVu Sans Mono" w:hAnsi="DejaVu Sans Mono"/>
          <w:b/>
          <w:bCs/>
          <w:sz w:val="12"/>
          <w:szCs w:val="12"/>
          <w:highlight w:val="red"/>
        </w:rPr>
        <w:t>60NM</w:t>
      </w:r>
    </w:p>
    <w:p>
      <w:pPr>
        <w:pStyle w:val="Normal"/>
        <w:bidi w:val="0"/>
        <w:jc w:val="left"/>
        <w:rPr>
          <w:rFonts w:ascii="DejaVu Sans Mono" w:hAnsi="DejaVu Sans Mono"/>
          <w:sz w:val="12"/>
          <w:szCs w:val="12"/>
          <w:highlight w:val="red"/>
        </w:rPr>
      </w:pPr>
      <w:r>
        <w:rPr>
          <w:rFonts w:ascii="DejaVu Sans Mono" w:hAnsi="DejaVu Sans Mono"/>
          <w:sz w:val="12"/>
          <w:szCs w:val="12"/>
          <w:highlight w:val="red"/>
        </w:rPr>
        <w:t xml:space="preserve">                 </w:t>
      </w:r>
      <w:r>
        <w:rPr>
          <w:rFonts w:ascii="DejaVu Sans Mono" w:hAnsi="DejaVu Sans Mono"/>
          <w:sz w:val="12"/>
          <w:szCs w:val="12"/>
          <w:highlight w:val="yellow"/>
        </w:rPr>
        <w:t xml:space="preserve"> </w:t>
      </w:r>
      <w:r>
        <w:rPr>
          <w:rFonts w:ascii="DejaVu Sans Mono" w:hAnsi="DejaVu Sans Mono"/>
          <w:sz w:val="12"/>
          <w:szCs w:val="12"/>
          <w:highlight w:val="yellow"/>
        </w:rPr>
        <w:t>5000</w:t>
      </w:r>
      <w:r>
        <w:rPr>
          <w:rFonts w:ascii="DejaVu Sans Mono" w:hAnsi="DejaVu Sans Mono"/>
          <w:b/>
          <w:bCs/>
          <w:sz w:val="12"/>
          <w:szCs w:val="12"/>
          <w:highlight w:val="yellow"/>
        </w:rPr>
        <w:t>|</w:t>
      </w:r>
      <w:r>
        <w:rPr>
          <w:rFonts w:ascii="DejaVu Sans Mono" w:hAnsi="DejaVu Sans Mono"/>
          <w:sz w:val="12"/>
          <w:szCs w:val="12"/>
          <w:highlight w:val="yellow"/>
        </w:rPr>
        <w:t xml:space="preserve"> 1000</w:t>
      </w:r>
      <w:r>
        <w:rPr>
          <w:rFonts w:ascii="DejaVu Sans Mono" w:hAnsi="DejaVu Sans Mono"/>
          <w:sz w:val="12"/>
          <w:szCs w:val="12"/>
          <w:highlight w:val="red"/>
        </w:rPr>
        <w:t xml:space="preserve">     </w:t>
      </w:r>
      <w:r>
        <w:rPr>
          <w:rFonts w:ascii="DejaVu Sans Mono" w:hAnsi="DejaVu Sans Mono"/>
          <w:b/>
          <w:bCs/>
          <w:sz w:val="12"/>
          <w:szCs w:val="12"/>
          <w:highlight w:val="red"/>
        </w:rPr>
        <w:t>90NM</w:t>
      </w:r>
    </w:p>
    <w:p>
      <w:pPr>
        <w:pStyle w:val="Normal"/>
        <w:bidi w:val="0"/>
        <w:jc w:val="left"/>
        <w:rPr>
          <w:rFonts w:ascii="DejaVu Sans Mono" w:hAnsi="DejaVu Sans Mono"/>
          <w:sz w:val="12"/>
          <w:szCs w:val="12"/>
          <w:highlight w:val="red"/>
        </w:rPr>
      </w:pPr>
      <w:r>
        <w:rPr>
          <w:rFonts w:ascii="DejaVu Sans Mono" w:hAnsi="DejaVu Sans Mono"/>
          <w:b/>
          <w:bCs/>
          <w:sz w:val="12"/>
          <w:szCs w:val="12"/>
          <w:highlight w:val="red"/>
        </w:rPr>
        <w:t>VOR/DME Range</w:t>
      </w:r>
      <w:r>
        <w:rPr>
          <w:rFonts w:ascii="DejaVu Sans Mono" w:hAnsi="DejaVu Sans Mono"/>
          <w:sz w:val="12"/>
          <w:szCs w:val="12"/>
          <w:highlight w:val="red"/>
        </w:rPr>
        <w:t xml:space="preserve">    </w:t>
      </w:r>
      <w:r>
        <w:rPr>
          <w:rFonts w:ascii="DejaVu Sans Mono" w:hAnsi="DejaVu Sans Mono"/>
          <w:sz w:val="12"/>
          <w:szCs w:val="12"/>
          <w:highlight w:val="yellow"/>
        </w:rPr>
        <w:t>10000</w:t>
      </w:r>
      <w:r>
        <w:rPr>
          <w:rFonts w:ascii="DejaVu Sans Mono" w:hAnsi="DejaVu Sans Mono"/>
          <w:b/>
          <w:bCs/>
          <w:sz w:val="12"/>
          <w:szCs w:val="12"/>
          <w:highlight w:val="yellow"/>
        </w:rPr>
        <w:t>|</w:t>
      </w:r>
      <w:r>
        <w:rPr>
          <w:rFonts w:ascii="DejaVu Sans Mono" w:hAnsi="DejaVu Sans Mono"/>
          <w:sz w:val="12"/>
          <w:szCs w:val="12"/>
          <w:highlight w:val="yellow"/>
        </w:rPr>
        <w:t>15000</w:t>
      </w:r>
      <w:r>
        <w:rPr>
          <w:rFonts w:ascii="DejaVu Sans Mono" w:hAnsi="DejaVu Sans Mono"/>
          <w:sz w:val="12"/>
          <w:szCs w:val="12"/>
          <w:highlight w:val="red"/>
        </w:rPr>
        <w:t xml:space="preserve">    </w:t>
      </w:r>
      <w:r>
        <w:rPr>
          <w:rFonts w:ascii="DejaVu Sans Mono" w:hAnsi="DejaVu Sans Mono"/>
          <w:b/>
          <w:bCs/>
          <w:sz w:val="12"/>
          <w:szCs w:val="12"/>
          <w:highlight w:val="red"/>
        </w:rPr>
        <w:t>120NM</w:t>
      </w:r>
    </w:p>
    <w:p>
      <w:pPr>
        <w:pStyle w:val="Normal"/>
        <w:bidi w:val="0"/>
        <w:jc w:val="left"/>
        <w:rPr>
          <w:rFonts w:ascii="DejaVu Sans Mono" w:hAnsi="DejaVu Sans Mono"/>
          <w:sz w:val="12"/>
          <w:szCs w:val="12"/>
          <w:highlight w:val="red"/>
        </w:rPr>
      </w:pPr>
      <w:r>
        <w:rPr>
          <w:rFonts w:ascii="DejaVu Sans Mono" w:hAnsi="DejaVu Sans Mono"/>
          <w:sz w:val="12"/>
          <w:szCs w:val="12"/>
          <w:highlight w:val="red"/>
        </w:rPr>
        <w:t xml:space="preserve">                 </w:t>
      </w:r>
      <w:r>
        <w:rPr>
          <w:rFonts w:ascii="DejaVu Sans Mono" w:hAnsi="DejaVu Sans Mono"/>
          <w:sz w:val="12"/>
          <w:szCs w:val="12"/>
          <w:highlight w:val="yellow"/>
        </w:rPr>
        <w:t>15000</w:t>
      </w:r>
      <w:r>
        <w:rPr>
          <w:rFonts w:ascii="DejaVu Sans Mono" w:hAnsi="DejaVu Sans Mono"/>
          <w:b/>
          <w:bCs/>
          <w:sz w:val="12"/>
          <w:szCs w:val="12"/>
          <w:highlight w:val="yellow"/>
        </w:rPr>
        <w:t>|</w:t>
      </w:r>
      <w:r>
        <w:rPr>
          <w:rFonts w:ascii="DejaVu Sans Mono" w:hAnsi="DejaVu Sans Mono"/>
          <w:sz w:val="12"/>
          <w:szCs w:val="12"/>
          <w:highlight w:val="yellow"/>
        </w:rPr>
        <w:t>20000</w:t>
      </w:r>
      <w:r>
        <w:rPr>
          <w:rFonts w:ascii="DejaVu Sans Mono" w:hAnsi="DejaVu Sans Mono"/>
          <w:sz w:val="12"/>
          <w:szCs w:val="12"/>
          <w:highlight w:val="red"/>
        </w:rPr>
        <w:t xml:space="preserve">    </w:t>
      </w:r>
      <w:r>
        <w:rPr>
          <w:rFonts w:ascii="DejaVu Sans Mono" w:hAnsi="DejaVu Sans Mono"/>
          <w:b/>
          <w:bCs/>
          <w:sz w:val="12"/>
          <w:szCs w:val="12"/>
          <w:highlight w:val="red"/>
        </w:rPr>
        <w:t>150NM</w:t>
      </w:r>
    </w:p>
    <w:p>
      <w:pPr>
        <w:pStyle w:val="Normal"/>
        <w:bidi w:val="0"/>
        <w:jc w:val="left"/>
        <w:rPr>
          <w:rFonts w:ascii="DejaVu Sans Mono" w:hAnsi="DejaVu Sans Mono"/>
          <w:sz w:val="12"/>
          <w:szCs w:val="12"/>
          <w:highlight w:val="red"/>
        </w:rPr>
      </w:pPr>
      <w:r>
        <w:rPr>
          <w:rFonts w:ascii="DejaVu Sans Mono" w:hAnsi="DejaVu Sans Mono"/>
          <w:sz w:val="12"/>
          <w:szCs w:val="12"/>
          <w:highlight w:val="red"/>
        </w:rPr>
        <w:t xml:space="preserve">                 </w:t>
      </w:r>
      <w:r>
        <w:rPr>
          <w:rFonts w:ascii="DejaVu Sans Mono" w:hAnsi="DejaVu Sans Mono"/>
          <w:sz w:val="12"/>
          <w:szCs w:val="12"/>
          <w:highlight w:val="yellow"/>
        </w:rPr>
        <w:t>20000</w:t>
      </w:r>
      <w:r>
        <w:rPr>
          <w:rFonts w:ascii="DejaVu Sans Mono" w:hAnsi="DejaVu Sans Mono"/>
          <w:b/>
          <w:bCs/>
          <w:sz w:val="12"/>
          <w:szCs w:val="12"/>
          <w:highlight w:val="yellow"/>
        </w:rPr>
        <w:t>|</w:t>
      </w:r>
      <w:r>
        <w:rPr>
          <w:rFonts w:ascii="DejaVu Sans Mono" w:hAnsi="DejaVu Sans Mono"/>
          <w:sz w:val="12"/>
          <w:szCs w:val="12"/>
          <w:highlight w:val="yellow"/>
        </w:rPr>
        <w:t xml:space="preserve">     </w:t>
      </w:r>
      <w:r>
        <w:rPr>
          <w:rFonts w:ascii="DejaVu Sans Mono" w:hAnsi="DejaVu Sans Mono"/>
          <w:sz w:val="12"/>
          <w:szCs w:val="12"/>
          <w:highlight w:val="red"/>
        </w:rPr>
        <w:t xml:space="preserve">    </w:t>
      </w:r>
      <w:r>
        <w:rPr>
          <w:rFonts w:ascii="DejaVu Sans Mono" w:hAnsi="DejaVu Sans Mono"/>
          <w:b/>
          <w:bCs/>
          <w:sz w:val="12"/>
          <w:szCs w:val="12"/>
          <w:highlight w:val="red"/>
        </w:rPr>
        <w:t>180NM</w:t>
      </w:r>
    </w:p>
    <w:p>
      <w:pPr>
        <w:pStyle w:val="Normal"/>
        <w:bidi w:val="0"/>
        <w:jc w:val="left"/>
        <w:rPr>
          <w:rFonts w:ascii="DejaVu Sans Mono" w:hAnsi="DejaVu Sans Mono"/>
          <w:sz w:val="12"/>
          <w:szCs w:val="12"/>
        </w:rPr>
      </w:pPr>
      <w:r>
        <w:rPr>
          <w:rFonts w:ascii="DejaVu Sans Mono" w:hAnsi="DejaVu Sans Mono"/>
          <w:sz w:val="12"/>
          <w:szCs w:val="12"/>
        </w:rPr>
      </w:r>
    </w:p>
    <w:sectPr>
      <w:headerReference w:type="default" r:id="rId2"/>
      <w:footerReference w:type="default" r:id="rId3"/>
      <w:type w:val="nextPage"/>
      <w:pgSz w:w="11909" w:h="16834"/>
      <w:pgMar w:left="720" w:right="720" w:header="346" w:top="909" w:footer="346" w:bottom="144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 Mono">
    <w:charset w:val="01"/>
    <w:family w:val="auto"/>
    <w:pitch w:val="fixed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69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6991"/>
      <w:gridCol w:w="3478"/>
    </w:tblGrid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3478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Radio Navigation Log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(SEQLD)</w:t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3478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2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2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10"/>
        <w:szCs w:val="10"/>
      </w:rPr>
    </w:pPr>
    <w:r>
      <w:rPr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bidi w:val="0"/>
      <w:spacing w:before="0" w:after="140"/>
      <w:jc w:val="left"/>
      <w:rPr>
        <w:rFonts w:ascii="DejaVu Sans Mono" w:hAnsi="DejaVu Sans Mono"/>
        <w:b/>
        <w:b/>
        <w:bCs/>
      </w:rPr>
    </w:pPr>
    <w:r>
      <w:rPr>
        <w:rFonts w:ascii="DejaVu Sans Mono" w:hAnsi="DejaVu Sans Mono"/>
        <w:b/>
        <w:bCs/>
      </w:rPr>
      <w:t xml:space="preserve">RADIO NAVIGATION LOG </w:t>
    </w:r>
    <w:r>
      <w:rPr>
        <w:rFonts w:ascii="DejaVu Sans Mono" w:hAnsi="DejaVu Sans Mono"/>
        <w:b/>
        <w:bCs/>
      </w:rPr>
      <w:t>(SOUTH-EAST QUEENSLAND)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  <w:bidi w:val="0"/>
      <w:jc w:val="center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  <w:tabs>
        <w:tab w:val="clear" w:pos="4819"/>
        <w:tab w:val="clear" w:pos="9638"/>
        <w:tab w:val="center" w:pos="5234" w:leader="none"/>
        <w:tab w:val="right" w:pos="10469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162</TotalTime>
  <Application>LibreOffice/6.4.7.2$Linux_X86_64 LibreOffice_project/40$Build-2</Application>
  <Pages>2</Pages>
  <Words>267</Words>
  <Characters>1226</Characters>
  <CharactersWithSpaces>1424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2017-09-14T18:22:21Z</dcterms:created>
  <dc:creator/>
  <dc:description/>
  <dc:language>en-US</dc:language>
  <cp:lastModifiedBy/>
  <dcterms:modified xsi:type="dcterms:W3CDTF">2025-06-01T13:53:10Z</dcterms:modified>
  <cp:revision>61</cp:revision>
  <dc:subject/>
  <dc:title/>
</cp:coreProperties>
</file>